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DC7" w:rsidRPr="009D26BC" w:rsidRDefault="009D3DC7" w:rsidP="009D26BC">
      <w:pPr>
        <w:pStyle w:val="1"/>
        <w:jc w:val="center"/>
        <w:rPr>
          <w:b w:val="0"/>
          <w:color w:val="auto"/>
        </w:rPr>
      </w:pPr>
      <w:r w:rsidRPr="009D26BC">
        <w:rPr>
          <w:b w:val="0"/>
          <w:color w:val="auto"/>
        </w:rPr>
        <w:t>Всё о жидкостях для электронных сигарет</w:t>
      </w:r>
    </w:p>
    <w:p w:rsidR="009D3DC7" w:rsidRPr="009D26BC" w:rsidRDefault="009D3DC7" w:rsidP="009D3DC7">
      <w:pPr>
        <w:rPr>
          <w:sz w:val="24"/>
          <w:szCs w:val="24"/>
        </w:rPr>
      </w:pPr>
      <w:r w:rsidRPr="009D26BC">
        <w:rPr>
          <w:sz w:val="24"/>
          <w:szCs w:val="24"/>
        </w:rPr>
        <w:tab/>
        <w:t>После покупки электронного устройства, бук</w:t>
      </w:r>
      <w:r w:rsidR="009D26BC">
        <w:rPr>
          <w:sz w:val="24"/>
          <w:szCs w:val="24"/>
        </w:rPr>
        <w:t xml:space="preserve">вально сразу возникает вопрос о правильном выборе и приобретении </w:t>
      </w:r>
      <w:r w:rsidRPr="009D26BC">
        <w:rPr>
          <w:sz w:val="24"/>
          <w:szCs w:val="24"/>
        </w:rPr>
        <w:t xml:space="preserve">жидкости для заправки картриджей. Казалось бы просто нужно определиться со вкусом, ведь их на современном рынке огромное количество. В реальности же дело не ограничится вопросом выбора аромата. Немаловажным аспектом является концентрация никотина. Подобрав необходимую крепость и вкус, можно </w:t>
      </w:r>
      <w:r w:rsidRPr="009D26BC">
        <w:rPr>
          <w:sz w:val="24"/>
          <w:szCs w:val="24"/>
          <w:highlight w:val="yellow"/>
        </w:rPr>
        <w:t>купить жидкость для электронных сигарет в Украине</w:t>
      </w:r>
      <w:r w:rsidRPr="009D26BC">
        <w:rPr>
          <w:sz w:val="24"/>
          <w:szCs w:val="24"/>
        </w:rPr>
        <w:t>. Основным отличием жидкости от табака, несмотря на наличие в ней никотина, является полное отсутствие вредных смол. В то же время есть возможность менять вкус, концентрацию и уровень крепости.</w:t>
      </w:r>
    </w:p>
    <w:p w:rsidR="009D3DC7" w:rsidRPr="009D26BC" w:rsidRDefault="009D3DC7" w:rsidP="009D26BC">
      <w:pPr>
        <w:pStyle w:val="2"/>
        <w:jc w:val="center"/>
        <w:rPr>
          <w:b w:val="0"/>
          <w:color w:val="auto"/>
        </w:rPr>
      </w:pPr>
      <w:r w:rsidRPr="009D26BC">
        <w:rPr>
          <w:b w:val="0"/>
          <w:color w:val="auto"/>
        </w:rPr>
        <w:t>Как рассчитать крепость?</w:t>
      </w:r>
    </w:p>
    <w:p w:rsidR="009D3DC7" w:rsidRPr="009D26BC" w:rsidRDefault="009D3DC7" w:rsidP="009D3DC7">
      <w:pPr>
        <w:rPr>
          <w:sz w:val="24"/>
          <w:szCs w:val="24"/>
        </w:rPr>
      </w:pPr>
      <w:r w:rsidRPr="009D26BC">
        <w:rPr>
          <w:sz w:val="24"/>
          <w:szCs w:val="24"/>
        </w:rPr>
        <w:tab/>
        <w:t xml:space="preserve">Важно учитывать, что чувство удовлетворенности от курения электронного устройства зависит от насыщения организма никотином. На этот процесс может влиять не только концентрация, которую имеет </w:t>
      </w:r>
      <w:r w:rsidRPr="009D26BC">
        <w:rPr>
          <w:sz w:val="24"/>
          <w:szCs w:val="24"/>
          <w:highlight w:val="yellow"/>
        </w:rPr>
        <w:t>жижа для электронных сигарет</w:t>
      </w:r>
      <w:r w:rsidRPr="009D26BC">
        <w:rPr>
          <w:sz w:val="24"/>
          <w:szCs w:val="24"/>
        </w:rPr>
        <w:t xml:space="preserve">, но также заряд аккумулятора и интенсивность курения. Что касается выбора крепости самой жидкости, она измеряется в миллиграммах на миллилитр. Рассчитать необходимую концентрацию несложно. Для этого нужно посмотреть на количество миллиграмм никотина на одну сигарету любимой марки табака. Она указана на каждой пачке. Затем умножить это число на ежедневное количество выкуриваемых сигарет. </w:t>
      </w:r>
    </w:p>
    <w:p w:rsidR="009D3DC7" w:rsidRPr="009D26BC" w:rsidRDefault="009D3DC7" w:rsidP="009D3DC7">
      <w:pPr>
        <w:rPr>
          <w:sz w:val="24"/>
          <w:szCs w:val="24"/>
        </w:rPr>
      </w:pPr>
      <w:r w:rsidRPr="009D26BC">
        <w:rPr>
          <w:sz w:val="24"/>
          <w:szCs w:val="24"/>
        </w:rPr>
        <w:tab/>
        <w:t xml:space="preserve">Для примера, в одной сигарете содержится 0,8 мг никотина, а в день их нужно 20. Несложно подсчитать, что количество никотина, необходимое организму в день будет равно: 0,8*20=16 мг. Таким образом, можно </w:t>
      </w:r>
      <w:r w:rsidRPr="009D26BC">
        <w:rPr>
          <w:sz w:val="24"/>
          <w:szCs w:val="24"/>
          <w:highlight w:val="yellow"/>
        </w:rPr>
        <w:t>купить жидкость для электронных сигарет в Киеве</w:t>
      </w:r>
      <w:r w:rsidRPr="009D26BC">
        <w:rPr>
          <w:sz w:val="24"/>
          <w:szCs w:val="24"/>
        </w:rPr>
        <w:t xml:space="preserve"> и Украине с учётом индивидуальных потребностей курильщика. Учитывая эти особенности, большинство жидкостей имеют </w:t>
      </w:r>
      <w:r w:rsidR="009D26BC">
        <w:rPr>
          <w:sz w:val="24"/>
          <w:szCs w:val="24"/>
        </w:rPr>
        <w:t xml:space="preserve">следующую </w:t>
      </w:r>
      <w:r w:rsidRPr="009D26BC">
        <w:rPr>
          <w:sz w:val="24"/>
          <w:szCs w:val="24"/>
        </w:rPr>
        <w:t>классификацию:</w:t>
      </w:r>
    </w:p>
    <w:p w:rsidR="009D3DC7" w:rsidRPr="009D26BC" w:rsidRDefault="00625E15" w:rsidP="009D26BC">
      <w:pPr>
        <w:pStyle w:val="a3"/>
        <w:spacing w:line="360" w:lineRule="auto"/>
      </w:pPr>
      <w:r>
        <w:t>•</w:t>
      </w:r>
      <w:r>
        <w:tab/>
      </w:r>
      <w:r w:rsidR="00CC4E46">
        <w:t>Б</w:t>
      </w:r>
      <w:r w:rsidR="009D3DC7" w:rsidRPr="009D26BC">
        <w:t>ез никотина</w:t>
      </w:r>
    </w:p>
    <w:p w:rsidR="009D3DC7" w:rsidRPr="009D26BC" w:rsidRDefault="009D3DC7" w:rsidP="009D26BC">
      <w:pPr>
        <w:pStyle w:val="a3"/>
        <w:spacing w:line="360" w:lineRule="auto"/>
      </w:pPr>
      <w:r w:rsidRPr="009D26BC">
        <w:t>•</w:t>
      </w:r>
      <w:r w:rsidRPr="009D26BC">
        <w:tab/>
        <w:t xml:space="preserve">Жидкость концентрацией </w:t>
      </w:r>
      <w:proofErr w:type="spellStart"/>
      <w:r w:rsidRPr="009D26BC">
        <w:t>Light</w:t>
      </w:r>
      <w:proofErr w:type="spellEnd"/>
      <w:r w:rsidRPr="009D26BC">
        <w:t xml:space="preserve"> – 6-8 мг</w:t>
      </w:r>
    </w:p>
    <w:p w:rsidR="009D3DC7" w:rsidRPr="009D26BC" w:rsidRDefault="009D3DC7" w:rsidP="009D26BC">
      <w:pPr>
        <w:pStyle w:val="a3"/>
        <w:spacing w:line="360" w:lineRule="auto"/>
      </w:pPr>
      <w:r w:rsidRPr="009D26BC">
        <w:t>•</w:t>
      </w:r>
      <w:r w:rsidRPr="009D26BC">
        <w:tab/>
      </w:r>
      <w:proofErr w:type="spellStart"/>
      <w:r w:rsidRPr="009D26BC">
        <w:t>Medium</w:t>
      </w:r>
      <w:proofErr w:type="spellEnd"/>
      <w:r w:rsidRPr="009D26BC">
        <w:t xml:space="preserve"> – 10-12 мг</w:t>
      </w:r>
    </w:p>
    <w:p w:rsidR="009D3DC7" w:rsidRPr="009D26BC" w:rsidRDefault="009D3DC7" w:rsidP="009D26BC">
      <w:pPr>
        <w:pStyle w:val="a3"/>
        <w:spacing w:line="360" w:lineRule="auto"/>
      </w:pPr>
      <w:r w:rsidRPr="009D26BC">
        <w:t>•</w:t>
      </w:r>
      <w:r w:rsidRPr="009D26BC">
        <w:tab/>
      </w:r>
      <w:proofErr w:type="spellStart"/>
      <w:r w:rsidRPr="009D26BC">
        <w:t>High</w:t>
      </w:r>
      <w:proofErr w:type="spellEnd"/>
      <w:r w:rsidRPr="009D26BC">
        <w:t xml:space="preserve"> – 16-18 мг</w:t>
      </w:r>
    </w:p>
    <w:p w:rsidR="009D3DC7" w:rsidRPr="009D26BC" w:rsidRDefault="009D3DC7" w:rsidP="009D26BC">
      <w:pPr>
        <w:pStyle w:val="a3"/>
        <w:spacing w:line="360" w:lineRule="auto"/>
      </w:pPr>
      <w:r w:rsidRPr="009D26BC">
        <w:t>•</w:t>
      </w:r>
      <w:r w:rsidRPr="009D26BC">
        <w:tab/>
      </w:r>
      <w:proofErr w:type="spellStart"/>
      <w:r w:rsidRPr="009D26BC">
        <w:t>Extra</w:t>
      </w:r>
      <w:proofErr w:type="spellEnd"/>
      <w:r w:rsidRPr="009D26BC">
        <w:t xml:space="preserve"> </w:t>
      </w:r>
      <w:proofErr w:type="spellStart"/>
      <w:r w:rsidRPr="009D26BC">
        <w:t>high</w:t>
      </w:r>
      <w:proofErr w:type="spellEnd"/>
      <w:r w:rsidRPr="009D26BC">
        <w:t xml:space="preserve"> – 24-36 мг</w:t>
      </w:r>
    </w:p>
    <w:p w:rsidR="009D3DC7" w:rsidRPr="009D26BC" w:rsidRDefault="009D3DC7" w:rsidP="009D26BC">
      <w:pPr>
        <w:ind w:firstLine="708"/>
        <w:rPr>
          <w:sz w:val="24"/>
          <w:szCs w:val="24"/>
        </w:rPr>
      </w:pPr>
      <w:r w:rsidRPr="009D26BC">
        <w:rPr>
          <w:sz w:val="24"/>
          <w:szCs w:val="24"/>
        </w:rPr>
        <w:t xml:space="preserve">Если ни один из представленных уровней не подходит, крепость можно скорректировать. Увеличивают концентрацию, добавляя </w:t>
      </w:r>
      <w:r w:rsidRPr="009D26BC">
        <w:rPr>
          <w:sz w:val="24"/>
          <w:szCs w:val="24"/>
          <w:highlight w:val="yellow"/>
        </w:rPr>
        <w:t>жидкость для электронных сигарет</w:t>
      </w:r>
      <w:r w:rsidRPr="009D26BC">
        <w:rPr>
          <w:sz w:val="24"/>
          <w:szCs w:val="24"/>
        </w:rPr>
        <w:t xml:space="preserve"> с сильно высоким содержанием, в чистом виде её использовать нельзя. Если разбавить </w:t>
      </w:r>
      <w:proofErr w:type="spellStart"/>
      <w:r w:rsidRPr="009D26BC">
        <w:rPr>
          <w:sz w:val="24"/>
          <w:szCs w:val="24"/>
        </w:rPr>
        <w:t>жижой</w:t>
      </w:r>
      <w:proofErr w:type="spellEnd"/>
      <w:r w:rsidRPr="009D26BC">
        <w:rPr>
          <w:sz w:val="24"/>
          <w:szCs w:val="24"/>
        </w:rPr>
        <w:t xml:space="preserve"> без никотина, крепость уменьшится.</w:t>
      </w:r>
    </w:p>
    <w:p w:rsidR="009D3DC7" w:rsidRPr="009D26BC" w:rsidRDefault="009D3DC7" w:rsidP="009D26BC">
      <w:pPr>
        <w:pStyle w:val="2"/>
        <w:jc w:val="center"/>
        <w:rPr>
          <w:b w:val="0"/>
          <w:color w:val="auto"/>
        </w:rPr>
      </w:pPr>
      <w:r w:rsidRPr="009D26BC">
        <w:rPr>
          <w:b w:val="0"/>
          <w:color w:val="auto"/>
        </w:rPr>
        <w:t>На вкус и цвет…</w:t>
      </w:r>
    </w:p>
    <w:p w:rsidR="009D3DC7" w:rsidRPr="009D26BC" w:rsidRDefault="009D3DC7" w:rsidP="009D3DC7">
      <w:pPr>
        <w:rPr>
          <w:sz w:val="24"/>
          <w:szCs w:val="24"/>
        </w:rPr>
      </w:pPr>
      <w:r w:rsidRPr="009D26BC">
        <w:rPr>
          <w:sz w:val="24"/>
          <w:szCs w:val="24"/>
        </w:rPr>
        <w:tab/>
        <w:t xml:space="preserve">Современные производители предлагают огромнейший выбор на любой вкус. Но также стоит помнить, что на первый взгляд одинаковые ароматы от разных производителей могут незначительно отличаться. Большое разнообразие позволяет </w:t>
      </w:r>
      <w:r w:rsidRPr="009D26BC">
        <w:rPr>
          <w:sz w:val="24"/>
          <w:szCs w:val="24"/>
        </w:rPr>
        <w:lastRenderedPageBreak/>
        <w:t>каждый раз выбирать новый вкус или один самый любимый</w:t>
      </w:r>
      <w:proofErr w:type="gramStart"/>
      <w:r w:rsidRPr="009D26BC">
        <w:rPr>
          <w:sz w:val="24"/>
          <w:szCs w:val="24"/>
        </w:rPr>
        <w:t>.</w:t>
      </w:r>
      <w:proofErr w:type="gramEnd"/>
      <w:r w:rsidRPr="009D26BC">
        <w:rPr>
          <w:sz w:val="24"/>
          <w:szCs w:val="24"/>
        </w:rPr>
        <w:t xml:space="preserve"> </w:t>
      </w:r>
      <w:r w:rsidR="00CC4E46">
        <w:rPr>
          <w:sz w:val="24"/>
          <w:szCs w:val="24"/>
        </w:rPr>
        <w:t xml:space="preserve">Полюбившуюся многим </w:t>
      </w:r>
      <w:r w:rsidRPr="009D26BC">
        <w:rPr>
          <w:sz w:val="24"/>
          <w:szCs w:val="24"/>
          <w:highlight w:val="yellow"/>
        </w:rPr>
        <w:t>жидкость для электронных сигарет</w:t>
      </w:r>
      <w:r w:rsidR="00625E15">
        <w:rPr>
          <w:sz w:val="24"/>
          <w:szCs w:val="24"/>
          <w:highlight w:val="yellow"/>
        </w:rPr>
        <w:t>,</w:t>
      </w:r>
      <w:r w:rsidRPr="009D26BC">
        <w:rPr>
          <w:sz w:val="24"/>
          <w:szCs w:val="24"/>
          <w:highlight w:val="yellow"/>
        </w:rPr>
        <w:t xml:space="preserve"> Харьков</w:t>
      </w:r>
      <w:r w:rsidRPr="009D26BC">
        <w:rPr>
          <w:sz w:val="24"/>
          <w:szCs w:val="24"/>
        </w:rPr>
        <w:t xml:space="preserve"> </w:t>
      </w:r>
      <w:r w:rsidR="00625E15">
        <w:rPr>
          <w:sz w:val="24"/>
          <w:szCs w:val="24"/>
        </w:rPr>
        <w:t>представляет в нескольких категориях</w:t>
      </w:r>
      <w:r w:rsidRPr="009D26BC">
        <w:rPr>
          <w:sz w:val="24"/>
          <w:szCs w:val="24"/>
        </w:rPr>
        <w:t>:</w:t>
      </w:r>
    </w:p>
    <w:p w:rsidR="009D3DC7" w:rsidRPr="009D26BC" w:rsidRDefault="009D3DC7" w:rsidP="009D26BC">
      <w:pPr>
        <w:pStyle w:val="a3"/>
        <w:spacing w:line="360" w:lineRule="auto"/>
      </w:pPr>
      <w:r w:rsidRPr="009D26BC">
        <w:t>•</w:t>
      </w:r>
      <w:r w:rsidRPr="009D26BC">
        <w:tab/>
        <w:t>Вкус табака</w:t>
      </w:r>
    </w:p>
    <w:p w:rsidR="009D3DC7" w:rsidRPr="009D26BC" w:rsidRDefault="009D3DC7" w:rsidP="009D26BC">
      <w:pPr>
        <w:pStyle w:val="a3"/>
        <w:spacing w:line="360" w:lineRule="auto"/>
      </w:pPr>
      <w:r w:rsidRPr="009D26BC">
        <w:t>•</w:t>
      </w:r>
      <w:r w:rsidRPr="009D26BC">
        <w:tab/>
        <w:t>Фруктов</w:t>
      </w:r>
    </w:p>
    <w:p w:rsidR="009D3DC7" w:rsidRPr="009D26BC" w:rsidRDefault="009D3DC7" w:rsidP="009D26BC">
      <w:pPr>
        <w:pStyle w:val="a3"/>
        <w:spacing w:line="360" w:lineRule="auto"/>
      </w:pPr>
      <w:r w:rsidRPr="009D26BC">
        <w:t>•</w:t>
      </w:r>
      <w:r w:rsidRPr="009D26BC">
        <w:tab/>
        <w:t>Другие ароматы</w:t>
      </w:r>
    </w:p>
    <w:p w:rsidR="009D3DC7" w:rsidRPr="009D26BC" w:rsidRDefault="009D3DC7" w:rsidP="009D26BC">
      <w:pPr>
        <w:ind w:firstLine="708"/>
        <w:rPr>
          <w:sz w:val="24"/>
          <w:szCs w:val="24"/>
        </w:rPr>
      </w:pPr>
      <w:r w:rsidRPr="009D26BC">
        <w:rPr>
          <w:sz w:val="24"/>
          <w:szCs w:val="24"/>
        </w:rPr>
        <w:t>Первые пользуются наибольшей популярностью, они максимально напоминают вкус классических сигарет. Это оптимальный вариант для тех, кто на пути к полному отказу от курения, сделал предпочтение в пользу электронных устройств. Любителям кальяна придутся по вкусу фруктовые, их разнообразие самое большое. К категории «другие» входят ароматы кофе, шоколада, бренди, виски, ванили.</w:t>
      </w:r>
    </w:p>
    <w:p w:rsidR="009D3DC7" w:rsidRDefault="00B85820" w:rsidP="009D26BC">
      <w:pPr>
        <w:ind w:firstLine="708"/>
        <w:rPr>
          <w:sz w:val="24"/>
          <w:szCs w:val="24"/>
        </w:rPr>
      </w:pPr>
      <w:r w:rsidRPr="00B85820">
        <w:rPr>
          <w:sz w:val="24"/>
          <w:szCs w:val="24"/>
        </w:rPr>
        <w:t xml:space="preserve">Одно удовольствие подбирать </w:t>
      </w:r>
      <w:r>
        <w:rPr>
          <w:sz w:val="24"/>
          <w:szCs w:val="24"/>
          <w:highlight w:val="yellow"/>
        </w:rPr>
        <w:t>ж</w:t>
      </w:r>
      <w:r w:rsidR="009D3DC7" w:rsidRPr="009D26BC">
        <w:rPr>
          <w:sz w:val="24"/>
          <w:szCs w:val="24"/>
          <w:highlight w:val="yellow"/>
        </w:rPr>
        <w:t>идкость для электронных сигарет</w:t>
      </w:r>
      <w:r>
        <w:rPr>
          <w:sz w:val="24"/>
          <w:szCs w:val="24"/>
          <w:highlight w:val="yellow"/>
        </w:rPr>
        <w:t>,</w:t>
      </w:r>
      <w:r w:rsidR="009D3DC7" w:rsidRPr="009D26BC">
        <w:rPr>
          <w:sz w:val="24"/>
          <w:szCs w:val="24"/>
          <w:highlight w:val="yellow"/>
        </w:rPr>
        <w:t xml:space="preserve"> Одесса</w:t>
      </w:r>
      <w:r w:rsidR="009D3DC7" w:rsidRPr="009D26BC">
        <w:rPr>
          <w:sz w:val="24"/>
          <w:szCs w:val="24"/>
        </w:rPr>
        <w:t xml:space="preserve"> </w:t>
      </w:r>
      <w:r>
        <w:rPr>
          <w:sz w:val="24"/>
          <w:szCs w:val="24"/>
        </w:rPr>
        <w:t>предлагает выбор</w:t>
      </w:r>
      <w:r w:rsidR="009D3DC7" w:rsidRPr="009D26BC">
        <w:rPr>
          <w:sz w:val="24"/>
          <w:szCs w:val="24"/>
        </w:rPr>
        <w:t>, учитывая индивидуальные потребности курильщика. Они зависят не только от необходимости в крепости, но частоты сеансов курения и показаний к переносимости компонентов. Поэтому на выбор предоставляется разный объем и концентрация. Можно обзавестись большим разнообразием ароматов и выбирать их в соответствии с настроением или купить один, но самый любимый.</w:t>
      </w:r>
      <w:r w:rsidR="009D26BC">
        <w:rPr>
          <w:sz w:val="24"/>
          <w:szCs w:val="24"/>
        </w:rPr>
        <w:t xml:space="preserve"> Правильный выбор жидкости с учётом потребностей в никотине и </w:t>
      </w:r>
      <w:r w:rsidR="00B105B9">
        <w:rPr>
          <w:sz w:val="24"/>
          <w:szCs w:val="24"/>
        </w:rPr>
        <w:t xml:space="preserve">особенностей </w:t>
      </w:r>
      <w:r w:rsidR="009D26BC">
        <w:rPr>
          <w:sz w:val="24"/>
          <w:szCs w:val="24"/>
        </w:rPr>
        <w:t>вкусовых предпочтений обеспечит полноценное удовольствие и безопасное курение.</w:t>
      </w:r>
    </w:p>
    <w:p w:rsidR="009D26BC" w:rsidRPr="009D26BC" w:rsidRDefault="003F5077" w:rsidP="009D26BC">
      <w:pPr>
        <w:ind w:firstLine="708"/>
        <w:rPr>
          <w:sz w:val="24"/>
          <w:szCs w:val="24"/>
        </w:rPr>
      </w:pPr>
      <w:r>
        <w:rPr>
          <w:noProof/>
          <w:sz w:val="24"/>
          <w:szCs w:val="24"/>
        </w:rPr>
        <w:drawing>
          <wp:inline distT="0" distB="0" distL="0" distR="0">
            <wp:extent cx="5940425" cy="334010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з 1.2.png"/>
                    <pic:cNvPicPr/>
                  </pic:nvPicPr>
                  <pic:blipFill>
                    <a:blip r:embed="rId6">
                      <a:extLst>
                        <a:ext uri="{28A0092B-C50C-407E-A947-70E740481C1C}">
                          <a14:useLocalDpi xmlns:a14="http://schemas.microsoft.com/office/drawing/2010/main" val="0"/>
                        </a:ext>
                      </a:extLst>
                    </a:blip>
                    <a:stretch>
                      <a:fillRect/>
                    </a:stretch>
                  </pic:blipFill>
                  <pic:spPr>
                    <a:xfrm>
                      <a:off x="0" y="0"/>
                      <a:ext cx="5940425" cy="3340100"/>
                    </a:xfrm>
                    <a:prstGeom prst="rect">
                      <a:avLst/>
                    </a:prstGeom>
                  </pic:spPr>
                </pic:pic>
              </a:graphicData>
            </a:graphic>
          </wp:inline>
        </w:drawing>
      </w:r>
      <w:bookmarkStart w:id="0" w:name="_GoBack"/>
      <w:bookmarkEnd w:id="0"/>
    </w:p>
    <w:sectPr w:rsidR="009D26BC" w:rsidRPr="009D26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44D13"/>
    <w:multiLevelType w:val="hybridMultilevel"/>
    <w:tmpl w:val="45345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80750C"/>
    <w:multiLevelType w:val="hybridMultilevel"/>
    <w:tmpl w:val="342251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8E2ED5"/>
    <w:multiLevelType w:val="hybridMultilevel"/>
    <w:tmpl w:val="CC02F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78A"/>
    <w:rsid w:val="00077479"/>
    <w:rsid w:val="00102F1C"/>
    <w:rsid w:val="001D5D92"/>
    <w:rsid w:val="00363CF3"/>
    <w:rsid w:val="003971AF"/>
    <w:rsid w:val="003F5077"/>
    <w:rsid w:val="004501CA"/>
    <w:rsid w:val="00474137"/>
    <w:rsid w:val="0057296D"/>
    <w:rsid w:val="00600724"/>
    <w:rsid w:val="00625E15"/>
    <w:rsid w:val="006428D0"/>
    <w:rsid w:val="00691091"/>
    <w:rsid w:val="006C4F4B"/>
    <w:rsid w:val="008339B3"/>
    <w:rsid w:val="00914579"/>
    <w:rsid w:val="0095278A"/>
    <w:rsid w:val="009D26BC"/>
    <w:rsid w:val="009D3DC7"/>
    <w:rsid w:val="00B105B9"/>
    <w:rsid w:val="00B85820"/>
    <w:rsid w:val="00CC4E46"/>
    <w:rsid w:val="00D27A32"/>
    <w:rsid w:val="00D71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78A"/>
    <w:rPr>
      <w:rFonts w:eastAsiaTheme="minorEastAsia"/>
      <w:lang w:eastAsia="ru-RU"/>
    </w:rPr>
  </w:style>
  <w:style w:type="paragraph" w:styleId="1">
    <w:name w:val="heading 1"/>
    <w:basedOn w:val="a"/>
    <w:next w:val="a"/>
    <w:link w:val="10"/>
    <w:uiPriority w:val="9"/>
    <w:qFormat/>
    <w:rsid w:val="004501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501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278A"/>
    <w:pPr>
      <w:spacing w:after="0" w:line="240" w:lineRule="auto"/>
    </w:pPr>
    <w:rPr>
      <w:rFonts w:eastAsiaTheme="minorEastAsia"/>
      <w:lang w:eastAsia="ru-RU"/>
    </w:rPr>
  </w:style>
  <w:style w:type="character" w:customStyle="1" w:styleId="20">
    <w:name w:val="Заголовок 2 Знак"/>
    <w:basedOn w:val="a0"/>
    <w:link w:val="2"/>
    <w:uiPriority w:val="9"/>
    <w:rsid w:val="004501CA"/>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4501CA"/>
    <w:rPr>
      <w:rFonts w:asciiTheme="majorHAnsi" w:eastAsiaTheme="majorEastAsia" w:hAnsiTheme="majorHAnsi" w:cstheme="majorBidi"/>
      <w:b/>
      <w:bCs/>
      <w:color w:val="365F91" w:themeColor="accent1" w:themeShade="BF"/>
      <w:sz w:val="28"/>
      <w:szCs w:val="28"/>
      <w:lang w:eastAsia="ru-RU"/>
    </w:rPr>
  </w:style>
  <w:style w:type="paragraph" w:styleId="a4">
    <w:name w:val="List Paragraph"/>
    <w:basedOn w:val="a"/>
    <w:uiPriority w:val="34"/>
    <w:qFormat/>
    <w:rsid w:val="00077479"/>
    <w:pPr>
      <w:ind w:left="720"/>
      <w:contextualSpacing/>
    </w:pPr>
  </w:style>
  <w:style w:type="paragraph" w:styleId="a5">
    <w:name w:val="Balloon Text"/>
    <w:basedOn w:val="a"/>
    <w:link w:val="a6"/>
    <w:uiPriority w:val="99"/>
    <w:semiHidden/>
    <w:unhideWhenUsed/>
    <w:rsid w:val="00B105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05B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78A"/>
    <w:rPr>
      <w:rFonts w:eastAsiaTheme="minorEastAsia"/>
      <w:lang w:eastAsia="ru-RU"/>
    </w:rPr>
  </w:style>
  <w:style w:type="paragraph" w:styleId="1">
    <w:name w:val="heading 1"/>
    <w:basedOn w:val="a"/>
    <w:next w:val="a"/>
    <w:link w:val="10"/>
    <w:uiPriority w:val="9"/>
    <w:qFormat/>
    <w:rsid w:val="004501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501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278A"/>
    <w:pPr>
      <w:spacing w:after="0" w:line="240" w:lineRule="auto"/>
    </w:pPr>
    <w:rPr>
      <w:rFonts w:eastAsiaTheme="minorEastAsia"/>
      <w:lang w:eastAsia="ru-RU"/>
    </w:rPr>
  </w:style>
  <w:style w:type="character" w:customStyle="1" w:styleId="20">
    <w:name w:val="Заголовок 2 Знак"/>
    <w:basedOn w:val="a0"/>
    <w:link w:val="2"/>
    <w:uiPriority w:val="9"/>
    <w:rsid w:val="004501CA"/>
    <w:rPr>
      <w:rFonts w:asciiTheme="majorHAnsi" w:eastAsiaTheme="majorEastAsia" w:hAnsiTheme="majorHAnsi" w:cstheme="majorBidi"/>
      <w:b/>
      <w:bCs/>
      <w:color w:val="4F81BD" w:themeColor="accent1"/>
      <w:sz w:val="26"/>
      <w:szCs w:val="26"/>
      <w:lang w:eastAsia="ru-RU"/>
    </w:rPr>
  </w:style>
  <w:style w:type="character" w:customStyle="1" w:styleId="10">
    <w:name w:val="Заголовок 1 Знак"/>
    <w:basedOn w:val="a0"/>
    <w:link w:val="1"/>
    <w:uiPriority w:val="9"/>
    <w:rsid w:val="004501CA"/>
    <w:rPr>
      <w:rFonts w:asciiTheme="majorHAnsi" w:eastAsiaTheme="majorEastAsia" w:hAnsiTheme="majorHAnsi" w:cstheme="majorBidi"/>
      <w:b/>
      <w:bCs/>
      <w:color w:val="365F91" w:themeColor="accent1" w:themeShade="BF"/>
      <w:sz w:val="28"/>
      <w:szCs w:val="28"/>
      <w:lang w:eastAsia="ru-RU"/>
    </w:rPr>
  </w:style>
  <w:style w:type="paragraph" w:styleId="a4">
    <w:name w:val="List Paragraph"/>
    <w:basedOn w:val="a"/>
    <w:uiPriority w:val="34"/>
    <w:qFormat/>
    <w:rsid w:val="00077479"/>
    <w:pPr>
      <w:ind w:left="720"/>
      <w:contextualSpacing/>
    </w:pPr>
  </w:style>
  <w:style w:type="paragraph" w:styleId="a5">
    <w:name w:val="Balloon Text"/>
    <w:basedOn w:val="a"/>
    <w:link w:val="a6"/>
    <w:uiPriority w:val="99"/>
    <w:semiHidden/>
    <w:unhideWhenUsed/>
    <w:rsid w:val="00B105B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05B9"/>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461</Words>
  <Characters>3052</Characters>
  <Application>Microsoft Office Word</Application>
  <DocSecurity>0</DocSecurity>
  <Lines>57</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2016-01-23T15:48:00Z</dcterms:created>
  <dcterms:modified xsi:type="dcterms:W3CDTF">2016-01-23T19:59:00Z</dcterms:modified>
</cp:coreProperties>
</file>